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ANKARA SOSYAL BİLİMLER ÜNİVERSİTESİ</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YABANCI DİLLER FAKÜLTESİ</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04.10.2024 KALİTE KOMİSYONU TOPLANTISI RAPORU</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GÜNDEM:</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 sitesindeki kalite çıktılarına ilişkin sekmelerin doldurulmasına yönelik planlama</w:t>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Kalite Koordinatörlüğü kontrol listesinin fakülte bazında incelenmesi ve kontrol edilmesi</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Kalite öğrenci temsilcisi</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Dekan Yardımcımız Dr. Öğr. Üyesi Ersin ÇETİNKAYA koordinatörlüğünde gerçekleştirilen toplantıda fakülte bazında kalite ölçütlerine ilişkin değerlendirme yapılmıştır. Fakültemizin YÖKAK sürecine hazırlıklarının tamamlanabilmesi için gerekli hazırlıklar tartışılmıştır. Bu bağlamda her bölümden birer kalite öğrenci temsilcisi seçilmesine karar verilmiştir.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Mezun Bilgi Sisteminin kontrol ve takibinin yapılması ve SMS ile mezunlarımız ile iletişime geçilmesi konusunun araştırılması kararlaştırılmıştır.</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Fakülte öğrenci temsilcisi seçilmesi kararlaştırılmıştır.</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Kalite sürecinin görünürlüğünün artırılması için fakültemize bağlı web sitelerine eklenen “Kalite” sekmesinin düzenlenmesine ilişkin planlama yapılmıştır.</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